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  <w:sz w:val="36"/>
          <w:szCs w:val="36"/>
        </w:rPr>
        <w:t>Critical Control Points (CCP)</w:t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br/>
      </w:r>
      <w:r>
        <w:rPr>
          <w:rFonts w:cs="Arial" w:ascii="Liberation Sans" w:hAnsi="Liberation Sans"/>
          <w:b/>
          <w:bCs/>
          <w:sz w:val="32"/>
          <w:szCs w:val="32"/>
        </w:rPr>
        <w:t>ACM Grace Hill</w:t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sz w:val="24"/>
          <w:szCs w:val="24"/>
        </w:rPr>
        <w:t>2705 Ginkgo Avenue</w:t>
      </w:r>
    </w:p>
    <w:p>
      <w:pPr>
        <w:pStyle w:val="Normal"/>
        <w:spacing w:lineRule="auto" w:line="240" w:before="0" w:after="0"/>
        <w:jc w:val="center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/>
          <w:bCs/>
          <w:sz w:val="24"/>
          <w:szCs w:val="24"/>
        </w:rPr>
        <w:t xml:space="preserve">Washington, Ia  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A critical control point (CCP) is an important and essential control point which is measurable. All CCPs must always be achieved. If a CCP control fails, production must stop until the CCP has been investigated, the deviation or failure is determined and the CCP standards are remediated and achieved. In a Risk Assessment and Management Plan there are only a few CCPs. </w:t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Farm Conditions </w:t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1. Assure the water is pure and not contaminated. </w:t>
      </w:r>
    </w:p>
    <w:p>
      <w:pPr>
        <w:pStyle w:val="Normal"/>
        <w:spacing w:before="0" w:after="160"/>
        <w:ind w:firstLine="72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b. Water is tested annually for potability by Washington County Health Department.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b0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b04c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Application>LibreOffice/6.4.4.2$Windows_X86_64 LibreOffice_project/3d775be2011f3886db32dfd395a6a6d1ca2630ff</Application>
  <Pages>1</Pages>
  <Words>97</Words>
  <Characters>501</Characters>
  <CharactersWithSpaces>596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2022-04-18T20:16:00Z</dcterms:created>
  <dc:creator>Jeremy Arkfeld</dc:creator>
  <dc:description/>
  <dc:language>en-US</dc:language>
  <cp:lastModifiedBy/>
  <dcterms:modified xsi:type="dcterms:W3CDTF">2023-09-25T15:27:59Z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