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sz w:val="28"/>
          <w:szCs w:val="28"/>
        </w:rPr>
      </w:pPr>
      <w:r w:rsidDel="00000000" w:rsidR="00000000" w:rsidRPr="00000000">
        <w:rPr>
          <w:sz w:val="28"/>
          <w:szCs w:val="28"/>
          <w:rtl w:val="0"/>
        </w:rPr>
        <w:t xml:space="preserve">                 Creambrook Farm Critical Control Points (CCP)</w:t>
      </w:r>
    </w:p>
    <w:p w:rsidR="00000000" w:rsidDel="00000000" w:rsidP="00000000" w:rsidRDefault="00000000" w:rsidRPr="00000000" w14:paraId="00000002">
      <w:pPr>
        <w:pageBreakBefore w:val="0"/>
        <w:jc w:val="both"/>
        <w:rPr>
          <w:sz w:val="28"/>
          <w:szCs w:val="28"/>
        </w:rPr>
      </w:pPr>
      <w:r w:rsidDel="00000000" w:rsidR="00000000" w:rsidRPr="00000000">
        <w:rPr>
          <w:rtl w:val="0"/>
        </w:rPr>
      </w:r>
    </w:p>
    <w:p w:rsidR="00000000" w:rsidDel="00000000" w:rsidP="00000000" w:rsidRDefault="00000000" w:rsidRPr="00000000" w14:paraId="00000003">
      <w:pPr>
        <w:pageBreakBefore w:val="0"/>
        <w:jc w:val="both"/>
        <w:rPr>
          <w:sz w:val="24"/>
          <w:szCs w:val="24"/>
        </w:rPr>
      </w:pPr>
      <w:r w:rsidDel="00000000" w:rsidR="00000000" w:rsidRPr="00000000">
        <w:rPr>
          <w:sz w:val="24"/>
          <w:szCs w:val="24"/>
          <w:rtl w:val="0"/>
        </w:rPr>
        <w:t xml:space="preserve">Critical Control Points (CCP) are essential measurable points that monitor the farm’s ability to produce clean safe raw milk. If one of these points fails production must stop until the failure is resolved.</w:t>
      </w:r>
    </w:p>
    <w:p w:rsidR="00000000" w:rsidDel="00000000" w:rsidP="00000000" w:rsidRDefault="00000000" w:rsidRPr="00000000" w14:paraId="00000004">
      <w:pPr>
        <w:pageBreakBefore w:val="0"/>
        <w:jc w:val="both"/>
        <w:rPr>
          <w:sz w:val="24"/>
          <w:szCs w:val="24"/>
        </w:rPr>
      </w:pPr>
      <w:r w:rsidDel="00000000" w:rsidR="00000000" w:rsidRPr="00000000">
        <w:rPr>
          <w:rtl w:val="0"/>
        </w:rPr>
      </w:r>
    </w:p>
    <w:p w:rsidR="00000000" w:rsidDel="00000000" w:rsidP="00000000" w:rsidRDefault="00000000" w:rsidRPr="00000000" w14:paraId="00000005">
      <w:pPr>
        <w:pageBreakBefore w:val="0"/>
        <w:numPr>
          <w:ilvl w:val="0"/>
          <w:numId w:val="1"/>
        </w:numPr>
        <w:ind w:left="720" w:hanging="360"/>
        <w:jc w:val="both"/>
        <w:rPr>
          <w:sz w:val="24"/>
          <w:szCs w:val="24"/>
          <w:u w:val="none"/>
        </w:rPr>
      </w:pPr>
      <w:r w:rsidDel="00000000" w:rsidR="00000000" w:rsidRPr="00000000">
        <w:rPr>
          <w:sz w:val="24"/>
          <w:szCs w:val="24"/>
          <w:rtl w:val="0"/>
        </w:rPr>
        <w:t xml:space="preserve">Annual testing of the well water to insure compliance with Virginia Grade A dairy regulations.</w:t>
      </w:r>
    </w:p>
    <w:p w:rsidR="00000000" w:rsidDel="00000000" w:rsidP="00000000" w:rsidRDefault="00000000" w:rsidRPr="00000000" w14:paraId="00000006">
      <w:pPr>
        <w:pageBreakBefore w:val="0"/>
        <w:ind w:left="720" w:firstLine="0"/>
        <w:jc w:val="both"/>
        <w:rPr>
          <w:sz w:val="24"/>
          <w:szCs w:val="24"/>
        </w:rPr>
      </w:pPr>
      <w:r w:rsidDel="00000000" w:rsidR="00000000" w:rsidRPr="00000000">
        <w:rPr>
          <w:rtl w:val="0"/>
        </w:rPr>
      </w:r>
    </w:p>
    <w:p w:rsidR="00000000" w:rsidDel="00000000" w:rsidP="00000000" w:rsidRDefault="00000000" w:rsidRPr="00000000" w14:paraId="00000007">
      <w:pPr>
        <w:pageBreakBefore w:val="0"/>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