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0815" w14:textId="31443012" w:rsidR="00325A67" w:rsidRDefault="00325A67" w:rsidP="00325A67">
      <w:r>
        <w:t xml:space="preserve">Critical Control Points (CCP)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Published: </w:t>
      </w:r>
      <w:r>
        <w:t>3/25/2018</w:t>
      </w:r>
      <w:r>
        <w:t xml:space="preserve"> </w:t>
      </w:r>
    </w:p>
    <w:p w14:paraId="1DBDBC28" w14:textId="0839ECF5" w:rsidR="00325A67" w:rsidRDefault="00325A67">
      <w:r>
        <w:t>Godspeed Hollow, Newberg, 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www.</w:t>
      </w:r>
      <w:r>
        <w:t>godspeedhollow</w:t>
      </w:r>
      <w:r>
        <w:t xml:space="preserve">.com </w:t>
      </w:r>
    </w:p>
    <w:p w14:paraId="181A3C2C" w14:textId="77777777" w:rsidR="00325A67" w:rsidRDefault="00325A67"/>
    <w:p w14:paraId="29BEE559" w14:textId="0C69573A" w:rsidR="00325A67" w:rsidRDefault="00325A67">
      <w:r>
        <w:t xml:space="preserve">A critical control point (CCP) is </w:t>
      </w:r>
      <w:r>
        <w:t xml:space="preserve">an </w:t>
      </w:r>
      <w:r>
        <w:t>important and essential control point which is measurable. All CCPs must always be achieved. If a CCP control fails, production must stop until the CCP has been investigated, the deviation or failure is determined and the CCP standards are remediated and achieved.  In a Risk Assessment and Management Plan there are only a few CCPs.</w:t>
      </w:r>
    </w:p>
    <w:p w14:paraId="12692F06" w14:textId="77777777" w:rsidR="00325A67" w:rsidRPr="00325A67" w:rsidRDefault="00325A67">
      <w:pPr>
        <w:rPr>
          <w:b/>
        </w:rPr>
      </w:pPr>
      <w:r w:rsidRPr="00325A67">
        <w:rPr>
          <w:b/>
        </w:rPr>
        <w:t xml:space="preserve">Farm Conditions </w:t>
      </w:r>
    </w:p>
    <w:p w14:paraId="51D8EBBC" w14:textId="1841F216" w:rsidR="00325A67" w:rsidRDefault="00325A67" w:rsidP="00325A67">
      <w:pPr>
        <w:pStyle w:val="ListParagraph"/>
        <w:numPr>
          <w:ilvl w:val="0"/>
          <w:numId w:val="7"/>
        </w:numPr>
      </w:pPr>
      <w:r>
        <w:t xml:space="preserve">Assure the water is pure and not contaminated. </w:t>
      </w:r>
    </w:p>
    <w:p w14:paraId="0EC1DCB6" w14:textId="278FD91B" w:rsidR="00325A67" w:rsidRDefault="00325A67" w:rsidP="00325A67">
      <w:pPr>
        <w:pStyle w:val="ListParagraph"/>
        <w:numPr>
          <w:ilvl w:val="1"/>
          <w:numId w:val="7"/>
        </w:numPr>
      </w:pPr>
      <w:r>
        <w:t xml:space="preserve">Well pump is located </w:t>
      </w:r>
      <w:r>
        <w:t>100</w:t>
      </w:r>
      <w:r>
        <w:t xml:space="preserve"> feet from animal</w:t>
      </w:r>
      <w:r>
        <w:t>s</w:t>
      </w:r>
      <w:r>
        <w:t xml:space="preserve"> and in a concrete enclosure. </w:t>
      </w:r>
    </w:p>
    <w:p w14:paraId="18993441" w14:textId="108C8F98" w:rsidR="00325A67" w:rsidRDefault="00325A67" w:rsidP="00325A67">
      <w:pPr>
        <w:pStyle w:val="ListParagraph"/>
        <w:numPr>
          <w:ilvl w:val="1"/>
          <w:numId w:val="7"/>
        </w:numPr>
      </w:pPr>
      <w:r>
        <w:t xml:space="preserve">Water is tested annually for potability. </w:t>
      </w:r>
    </w:p>
    <w:p w14:paraId="3BD4B15D" w14:textId="77777777" w:rsidR="00325A67" w:rsidRDefault="00325A67" w:rsidP="00325A67"/>
    <w:p w14:paraId="7ED04957" w14:textId="77777777" w:rsidR="00325A67" w:rsidRPr="00325A67" w:rsidRDefault="00325A67" w:rsidP="00325A67">
      <w:pPr>
        <w:rPr>
          <w:b/>
        </w:rPr>
      </w:pPr>
      <w:r w:rsidRPr="00325A67">
        <w:rPr>
          <w:b/>
        </w:rPr>
        <w:t xml:space="preserve">Testing Protocol and Results </w:t>
      </w:r>
    </w:p>
    <w:p w14:paraId="2198D39A" w14:textId="77777777" w:rsidR="00325A67" w:rsidRDefault="00325A67" w:rsidP="00325A67">
      <w:r>
        <w:t xml:space="preserve">1. Assure testing is completed, compliant with RAWMI Common Standards, and available for review. </w:t>
      </w:r>
    </w:p>
    <w:p w14:paraId="69148F46" w14:textId="3302A951" w:rsidR="00325A67" w:rsidRDefault="00325A67" w:rsidP="00325A67">
      <w:pPr>
        <w:pStyle w:val="ListParagraph"/>
        <w:numPr>
          <w:ilvl w:val="0"/>
          <w:numId w:val="4"/>
        </w:numPr>
      </w:pPr>
      <w:r>
        <w:t xml:space="preserve">Testing to be completed by the 20th of each month. </w:t>
      </w:r>
    </w:p>
    <w:p w14:paraId="4CF31F8B" w14:textId="452188FB" w:rsidR="00325A67" w:rsidRDefault="00325A67" w:rsidP="00325A67">
      <w:pPr>
        <w:pStyle w:val="ListParagraph"/>
        <w:numPr>
          <w:ilvl w:val="0"/>
          <w:numId w:val="4"/>
        </w:numPr>
      </w:pPr>
      <w:r>
        <w:t xml:space="preserve">Test results emailed to RAWMI by the 25th of each month. </w:t>
      </w:r>
    </w:p>
    <w:p w14:paraId="00913AAD" w14:textId="2F85AD8C" w:rsidR="00325A67" w:rsidRDefault="00325A67" w:rsidP="00325A67">
      <w:pPr>
        <w:pStyle w:val="ListParagraph"/>
        <w:numPr>
          <w:ilvl w:val="0"/>
          <w:numId w:val="4"/>
        </w:numPr>
      </w:pPr>
      <w:r>
        <w:t xml:space="preserve">If bacteria results </w:t>
      </w:r>
      <w:r>
        <w:t>are</w:t>
      </w:r>
      <w:r>
        <w:t xml:space="preserve"> above the RAWMI standard, farmer then contacts RAWMI and/or another RAWMI listed member to consult and determine cause and re‐test until conforming test result is achieved. </w:t>
      </w:r>
    </w:p>
    <w:p w14:paraId="346A35AE" w14:textId="77777777" w:rsidR="00325A67" w:rsidRDefault="00325A67" w:rsidP="00325A67">
      <w:r>
        <w:t xml:space="preserve">2. Assure compliance with RAWMI Common Standards </w:t>
      </w:r>
    </w:p>
    <w:p w14:paraId="76AC0DFF" w14:textId="77777777" w:rsidR="00325A67" w:rsidRDefault="00325A67" w:rsidP="00325A67">
      <w:pPr>
        <w:pStyle w:val="ListParagraph"/>
        <w:numPr>
          <w:ilvl w:val="0"/>
          <w:numId w:val="5"/>
        </w:numPr>
      </w:pPr>
      <w:r>
        <w:t xml:space="preserve">Common Standards checklist and RAMP is posted in the </w:t>
      </w:r>
      <w:r>
        <w:t>Godspeed Hollow creamery</w:t>
      </w:r>
      <w:r>
        <w:t xml:space="preserve"> </w:t>
      </w:r>
      <w:r>
        <w:t>and reviewed</w:t>
      </w:r>
      <w:r>
        <w:t xml:space="preserve"> weekly </w:t>
      </w:r>
      <w:r>
        <w:t>and at</w:t>
      </w:r>
      <w:r>
        <w:t>tend to any scheduled testing.</w:t>
      </w:r>
    </w:p>
    <w:p w14:paraId="11A4AA50" w14:textId="4FC23FBC" w:rsidR="00325A67" w:rsidRDefault="00325A67" w:rsidP="00325A67">
      <w:pPr>
        <w:pStyle w:val="ListParagraph"/>
        <w:numPr>
          <w:ilvl w:val="0"/>
          <w:numId w:val="5"/>
        </w:numPr>
      </w:pPr>
      <w:r>
        <w:t>Should the farmers not be performing the milking duties for any reason, proper training is provided and maintained on an ongoing basis with</w:t>
      </w:r>
      <w:r>
        <w:t xml:space="preserve"> milkers, reviewing the standards they are responsible for. </w:t>
      </w:r>
      <w:bookmarkStart w:id="0" w:name="_GoBack"/>
      <w:bookmarkEnd w:id="0"/>
    </w:p>
    <w:sectPr w:rsidR="0032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288"/>
    <w:multiLevelType w:val="hybridMultilevel"/>
    <w:tmpl w:val="368AB43E"/>
    <w:lvl w:ilvl="0" w:tplc="36D4C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27DA0"/>
    <w:multiLevelType w:val="hybridMultilevel"/>
    <w:tmpl w:val="C726A9BA"/>
    <w:lvl w:ilvl="0" w:tplc="36D4C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01C19"/>
    <w:multiLevelType w:val="hybridMultilevel"/>
    <w:tmpl w:val="A90E302E"/>
    <w:lvl w:ilvl="0" w:tplc="2592B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52E8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B217F"/>
    <w:multiLevelType w:val="hybridMultilevel"/>
    <w:tmpl w:val="5664A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EA7657"/>
    <w:multiLevelType w:val="hybridMultilevel"/>
    <w:tmpl w:val="60E0DD66"/>
    <w:lvl w:ilvl="0" w:tplc="36D4C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1319BD"/>
    <w:multiLevelType w:val="hybridMultilevel"/>
    <w:tmpl w:val="5F327A68"/>
    <w:lvl w:ilvl="0" w:tplc="36D4C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809FD"/>
    <w:multiLevelType w:val="hybridMultilevel"/>
    <w:tmpl w:val="C89CA074"/>
    <w:lvl w:ilvl="0" w:tplc="36D4C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67"/>
    <w:rsid w:val="00142422"/>
    <w:rsid w:val="00325A67"/>
    <w:rsid w:val="007350F0"/>
    <w:rsid w:val="00A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A2BD"/>
  <w15:chartTrackingRefBased/>
  <w15:docId w15:val="{7321673B-6556-4EBA-A92C-47E45C84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Sarah</dc:creator>
  <cp:keywords/>
  <dc:description/>
  <cp:lastModifiedBy>King, Sarah</cp:lastModifiedBy>
  <cp:revision>1</cp:revision>
  <dcterms:created xsi:type="dcterms:W3CDTF">2018-04-11T21:34:00Z</dcterms:created>
  <dcterms:modified xsi:type="dcterms:W3CDTF">2018-04-11T21:42:00Z</dcterms:modified>
</cp:coreProperties>
</file>